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40" w:rsidRDefault="008F7B40" w:rsidP="008F7B40">
      <w:pPr>
        <w:pStyle w:val="ListParagraph"/>
        <w:rPr>
          <w:rFonts w:asciiTheme="minorHAnsi" w:hAnsiTheme="minorHAnsi" w:cstheme="minorBidi"/>
        </w:rPr>
      </w:pPr>
      <w:bookmarkStart w:id="0" w:name="_GoBack"/>
      <w:bookmarkEnd w:id="0"/>
    </w:p>
    <w:p w:rsidR="008F7B40" w:rsidRDefault="008F7B40" w:rsidP="008F7B40">
      <w:pPr>
        <w:pStyle w:val="ListParagraph"/>
        <w:numPr>
          <w:ilvl w:val="0"/>
          <w:numId w:val="1"/>
        </w:numPr>
        <w:contextualSpacing/>
      </w:pPr>
      <w:r>
        <w:t xml:space="preserve">Represent and advocate the work of the Organization </w:t>
      </w:r>
    </w:p>
    <w:p w:rsidR="003360EA" w:rsidRPr="004A7570" w:rsidRDefault="003B4186" w:rsidP="004A7570">
      <w:pPr>
        <w:pStyle w:val="ListParagraph"/>
        <w:numPr>
          <w:ilvl w:val="1"/>
          <w:numId w:val="1"/>
        </w:numPr>
      </w:pPr>
      <w:r w:rsidRPr="004A7570">
        <w:rPr>
          <w:rFonts w:asciiTheme="minorHAnsi" w:hAnsiTheme="minorHAnsi" w:cstheme="minorBidi"/>
        </w:rPr>
        <w:t xml:space="preserve">FAO activities </w:t>
      </w:r>
      <w:r w:rsidR="00D75655" w:rsidRPr="004A7570">
        <w:rPr>
          <w:rFonts w:asciiTheme="minorHAnsi" w:hAnsiTheme="minorHAnsi" w:cstheme="minorBidi"/>
        </w:rPr>
        <w:t xml:space="preserve">are promoted </w:t>
      </w:r>
      <w:r w:rsidRPr="004A7570">
        <w:rPr>
          <w:rFonts w:asciiTheme="minorHAnsi" w:hAnsiTheme="minorHAnsi" w:cstheme="minorBidi"/>
        </w:rPr>
        <w:t xml:space="preserve">through </w:t>
      </w:r>
      <w:r w:rsidR="005059B7" w:rsidRPr="004A7570">
        <w:rPr>
          <w:rFonts w:asciiTheme="minorHAnsi" w:hAnsiTheme="minorHAnsi" w:cstheme="minorBidi"/>
        </w:rPr>
        <w:t>advocacy</w:t>
      </w:r>
      <w:r w:rsidRPr="004A7570">
        <w:rPr>
          <w:rFonts w:asciiTheme="minorHAnsi" w:hAnsiTheme="minorHAnsi" w:cstheme="minorBidi"/>
        </w:rPr>
        <w:t xml:space="preserve"> and representational functions</w:t>
      </w:r>
      <w:r w:rsidR="004A7570">
        <w:rPr>
          <w:rFonts w:asciiTheme="minorHAnsi" w:hAnsiTheme="minorHAnsi" w:cstheme="minorBidi"/>
        </w:rPr>
        <w:t>,</w:t>
      </w:r>
      <w:r w:rsidRPr="004A7570">
        <w:rPr>
          <w:rFonts w:asciiTheme="minorHAnsi" w:hAnsiTheme="minorHAnsi" w:cstheme="minorBidi"/>
        </w:rPr>
        <w:t xml:space="preserve"> e.g</w:t>
      </w:r>
      <w:r w:rsidR="004A7570">
        <w:rPr>
          <w:rFonts w:asciiTheme="minorHAnsi" w:hAnsiTheme="minorHAnsi" w:cstheme="minorBidi"/>
        </w:rPr>
        <w:t>.</w:t>
      </w:r>
      <w:r w:rsidRPr="004A7570">
        <w:rPr>
          <w:rFonts w:asciiTheme="minorHAnsi" w:hAnsiTheme="minorHAnsi" w:cstheme="minorBidi"/>
        </w:rPr>
        <w:t xml:space="preserve"> attendance to </w:t>
      </w:r>
      <w:r w:rsidR="005059B7" w:rsidRPr="004A7570">
        <w:rPr>
          <w:rFonts w:asciiTheme="minorHAnsi" w:hAnsiTheme="minorHAnsi" w:cstheme="minorBidi"/>
        </w:rPr>
        <w:t>all important local meetings, events and functions and regular contact</w:t>
      </w:r>
      <w:r w:rsidR="004A7570">
        <w:rPr>
          <w:rFonts w:asciiTheme="minorHAnsi" w:hAnsiTheme="minorHAnsi" w:cstheme="minorBidi"/>
        </w:rPr>
        <w:t>s</w:t>
      </w:r>
      <w:r w:rsidR="005059B7" w:rsidRPr="004A7570">
        <w:rPr>
          <w:rFonts w:asciiTheme="minorHAnsi" w:hAnsiTheme="minorHAnsi" w:cstheme="minorBidi"/>
        </w:rPr>
        <w:t xml:space="preserve"> with government</w:t>
      </w:r>
      <w:r w:rsidR="00A0256A" w:rsidRPr="004A7570">
        <w:rPr>
          <w:rFonts w:asciiTheme="minorHAnsi" w:hAnsiTheme="minorHAnsi" w:cstheme="minorBidi"/>
        </w:rPr>
        <w:t xml:space="preserve"> </w:t>
      </w:r>
      <w:r w:rsidR="002146DA" w:rsidRPr="004A7570">
        <w:t>counterparts and other stakeholders</w:t>
      </w:r>
      <w:r w:rsidR="005019FB" w:rsidRPr="004A7570">
        <w:t xml:space="preserve"> </w:t>
      </w:r>
      <w:r w:rsidR="005019FB" w:rsidRPr="009F3430">
        <w:t xml:space="preserve">(by level e.g. technical vs </w:t>
      </w:r>
      <w:r w:rsidR="002A132B" w:rsidRPr="009F3430">
        <w:t>political</w:t>
      </w:r>
      <w:r w:rsidR="005019FB" w:rsidRPr="009F3430">
        <w:t xml:space="preserve"> level, and frequency)</w:t>
      </w:r>
      <w:r w:rsidR="003360EA" w:rsidRPr="009F3430">
        <w:t>.</w:t>
      </w:r>
      <w:r w:rsidR="003360EA" w:rsidRPr="003C5DD6">
        <w:t xml:space="preserve"> Assistance provided as necessary for WFD </w:t>
      </w:r>
      <w:r w:rsidR="003360EA" w:rsidRPr="00727893">
        <w:t>and national event</w:t>
      </w:r>
      <w:r w:rsidR="003360EA" w:rsidRPr="004A7570">
        <w:t xml:space="preserve"> attended</w:t>
      </w:r>
      <w:r w:rsidR="00941671" w:rsidRPr="004A7570">
        <w:t>.</w:t>
      </w:r>
    </w:p>
    <w:p w:rsidR="003360EA" w:rsidRPr="003C5DD6" w:rsidRDefault="003B4186" w:rsidP="003C5DD6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 w:rsidRPr="004A7570">
        <w:rPr>
          <w:rFonts w:asciiTheme="minorHAnsi" w:hAnsiTheme="minorHAnsi" w:cstheme="minorBidi"/>
        </w:rPr>
        <w:t xml:space="preserve">Communication strategy or plan in place by </w:t>
      </w:r>
      <w:r w:rsidRPr="009F3430">
        <w:rPr>
          <w:rFonts w:asciiTheme="minorHAnsi" w:hAnsiTheme="minorHAnsi" w:cstheme="minorBidi"/>
        </w:rPr>
        <w:t>(date)</w:t>
      </w:r>
      <w:r w:rsidRPr="003C5DD6">
        <w:rPr>
          <w:rFonts w:asciiTheme="minorHAnsi" w:hAnsiTheme="minorHAnsi" w:cstheme="minorBidi"/>
        </w:rPr>
        <w:t xml:space="preserve"> and/ or kept up to date.</w:t>
      </w:r>
      <w:r w:rsidRPr="003C5DD6">
        <w:rPr>
          <w:rFonts w:asciiTheme="minorHAnsi" w:hAnsiTheme="minorHAnsi" w:cstheme="minorBidi"/>
          <w:strike/>
        </w:rPr>
        <w:t xml:space="preserve"> </w:t>
      </w:r>
      <w:r w:rsidR="003360EA" w:rsidRPr="00727893">
        <w:rPr>
          <w:rFonts w:asciiTheme="minorHAnsi" w:hAnsiTheme="minorHAnsi" w:cstheme="minorBidi"/>
        </w:rPr>
        <w:t xml:space="preserve">FAO’s activities in the country are adequately reflected in local media, with a minimum of </w:t>
      </w:r>
      <w:r w:rsidR="003360EA" w:rsidRPr="009F3430">
        <w:rPr>
          <w:rFonts w:asciiTheme="minorHAnsi" w:hAnsiTheme="minorHAnsi" w:cstheme="minorBidi"/>
        </w:rPr>
        <w:t>X articles, stories, etc</w:t>
      </w:r>
      <w:r w:rsidR="004A7570">
        <w:rPr>
          <w:rFonts w:asciiTheme="minorHAnsi" w:hAnsiTheme="minorHAnsi" w:cstheme="minorBidi"/>
        </w:rPr>
        <w:t>.</w:t>
      </w:r>
      <w:r w:rsidR="003360EA" w:rsidRPr="009F3430">
        <w:rPr>
          <w:rFonts w:asciiTheme="minorHAnsi" w:hAnsiTheme="minorHAnsi" w:cstheme="minorBidi"/>
        </w:rPr>
        <w:t xml:space="preserve"> per month/quarter/etc</w:t>
      </w:r>
      <w:r w:rsidR="003360EA" w:rsidRPr="003C5DD6">
        <w:rPr>
          <w:rFonts w:asciiTheme="minorHAnsi" w:hAnsiTheme="minorHAnsi" w:cstheme="minorBidi"/>
        </w:rPr>
        <w:t xml:space="preserve">. </w:t>
      </w:r>
      <w:r w:rsidRPr="003C5DD6">
        <w:rPr>
          <w:rFonts w:asciiTheme="minorHAnsi" w:hAnsiTheme="minorHAnsi" w:cstheme="minorBidi"/>
        </w:rPr>
        <w:t>(</w:t>
      </w:r>
      <w:r w:rsidRPr="00727893">
        <w:rPr>
          <w:rFonts w:asciiTheme="minorHAnsi" w:hAnsiTheme="minorHAnsi" w:cstheme="minorBidi"/>
        </w:rPr>
        <w:t>SOMI requirements</w:t>
      </w:r>
      <w:r w:rsidR="004A7570">
        <w:rPr>
          <w:rFonts w:asciiTheme="minorHAnsi" w:hAnsiTheme="minorHAnsi" w:cstheme="minorBidi"/>
        </w:rPr>
        <w:t xml:space="preserve"> are the minimum</w:t>
      </w:r>
      <w:r w:rsidRPr="003C5DD6">
        <w:rPr>
          <w:rFonts w:asciiTheme="minorHAnsi" w:hAnsiTheme="minorHAnsi" w:cstheme="minorBidi"/>
        </w:rPr>
        <w:t xml:space="preserve">). </w:t>
      </w:r>
      <w:r w:rsidR="003360EA" w:rsidRPr="003C5DD6">
        <w:rPr>
          <w:rFonts w:asciiTheme="minorHAnsi" w:hAnsiTheme="minorHAnsi" w:cstheme="minorBidi"/>
        </w:rPr>
        <w:t>Key stakeholders (</w:t>
      </w:r>
      <w:r w:rsidR="003360EA" w:rsidRPr="009F3430">
        <w:rPr>
          <w:rFonts w:asciiTheme="minorHAnsi" w:hAnsiTheme="minorHAnsi" w:cstheme="minorBidi"/>
        </w:rPr>
        <w:t xml:space="preserve">each </w:t>
      </w:r>
      <w:r w:rsidR="002D7EFC" w:rsidRPr="009F3430">
        <w:rPr>
          <w:rFonts w:asciiTheme="minorHAnsi" w:hAnsiTheme="minorHAnsi" w:cstheme="minorBidi"/>
        </w:rPr>
        <w:t>FAOR</w:t>
      </w:r>
      <w:r w:rsidR="003360EA" w:rsidRPr="009F3430">
        <w:rPr>
          <w:rFonts w:asciiTheme="minorHAnsi" w:hAnsiTheme="minorHAnsi" w:cstheme="minorBidi"/>
        </w:rPr>
        <w:t xml:space="preserve"> to define who these are in the respective country) </w:t>
      </w:r>
      <w:r w:rsidR="003360EA" w:rsidRPr="003C5DD6">
        <w:rPr>
          <w:rFonts w:asciiTheme="minorHAnsi" w:hAnsiTheme="minorHAnsi" w:cstheme="minorBidi"/>
        </w:rPr>
        <w:t>regularly informed of FAO news and important activities.</w:t>
      </w:r>
    </w:p>
    <w:p w:rsidR="004A7570" w:rsidRDefault="000661D2" w:rsidP="006B5AC5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>
        <w:t xml:space="preserve">Ensured </w:t>
      </w:r>
      <w:r w:rsidR="002C462B" w:rsidRPr="003C5DD6">
        <w:t>FAO</w:t>
      </w:r>
      <w:r w:rsidR="002C462B" w:rsidRPr="00727893">
        <w:t xml:space="preserve">’s participation in </w:t>
      </w:r>
      <w:r w:rsidR="002C462B" w:rsidRPr="00727893">
        <w:rPr>
          <w:rFonts w:asciiTheme="minorHAnsi" w:hAnsiTheme="minorHAnsi" w:cstheme="minorBidi"/>
        </w:rPr>
        <w:t xml:space="preserve">the </w:t>
      </w:r>
      <w:r w:rsidR="008E17C2" w:rsidRPr="004A7570">
        <w:rPr>
          <w:rFonts w:asciiTheme="minorHAnsi" w:hAnsiTheme="minorHAnsi" w:cstheme="minorBidi"/>
        </w:rPr>
        <w:t xml:space="preserve">various UNCT activities and </w:t>
      </w:r>
      <w:r w:rsidR="002C462B" w:rsidRPr="004A7570">
        <w:rPr>
          <w:rFonts w:asciiTheme="minorHAnsi" w:hAnsiTheme="minorHAnsi" w:cstheme="minorBidi"/>
        </w:rPr>
        <w:t xml:space="preserve">UNDAF </w:t>
      </w:r>
      <w:r w:rsidR="004A7570">
        <w:rPr>
          <w:rFonts w:asciiTheme="minorHAnsi" w:hAnsiTheme="minorHAnsi" w:cstheme="minorBidi"/>
        </w:rPr>
        <w:t xml:space="preserve">preparation and </w:t>
      </w:r>
      <w:r w:rsidR="002C462B" w:rsidRPr="003C5DD6">
        <w:rPr>
          <w:rFonts w:asciiTheme="minorHAnsi" w:hAnsiTheme="minorHAnsi" w:cstheme="minorBidi"/>
        </w:rPr>
        <w:t xml:space="preserve">implementation </w:t>
      </w:r>
      <w:r w:rsidR="002C462B" w:rsidRPr="009F3430">
        <w:rPr>
          <w:rFonts w:asciiTheme="minorHAnsi" w:hAnsiTheme="minorHAnsi" w:cstheme="minorBidi"/>
        </w:rPr>
        <w:t xml:space="preserve">(active, medium or </w:t>
      </w:r>
      <w:r w:rsidR="001D1390" w:rsidRPr="009F3430">
        <w:rPr>
          <w:rFonts w:asciiTheme="minorHAnsi" w:hAnsiTheme="minorHAnsi" w:cstheme="minorBidi"/>
        </w:rPr>
        <w:t xml:space="preserve">limited </w:t>
      </w:r>
      <w:r w:rsidR="002C462B" w:rsidRPr="009F3430">
        <w:rPr>
          <w:rFonts w:asciiTheme="minorHAnsi" w:hAnsiTheme="minorHAnsi" w:cstheme="minorBidi"/>
        </w:rPr>
        <w:t>participation)</w:t>
      </w:r>
      <w:r w:rsidR="002C462B" w:rsidRPr="003C5DD6">
        <w:rPr>
          <w:rStyle w:val="FootnoteReference"/>
          <w:rFonts w:asciiTheme="minorHAnsi" w:hAnsiTheme="minorHAnsi" w:cstheme="minorBidi"/>
        </w:rPr>
        <w:footnoteReference w:id="1"/>
      </w:r>
      <w:r w:rsidR="002C462B" w:rsidRPr="003C5DD6">
        <w:rPr>
          <w:rFonts w:asciiTheme="minorHAnsi" w:hAnsiTheme="minorHAnsi" w:cstheme="minorBidi"/>
        </w:rPr>
        <w:t xml:space="preserve"> </w:t>
      </w:r>
    </w:p>
    <w:p w:rsidR="004A7570" w:rsidRPr="00A31C59" w:rsidRDefault="004A7570" w:rsidP="003C5DD6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</w:t>
      </w:r>
      <w:r w:rsidRPr="00A31C59">
        <w:rPr>
          <w:rFonts w:asciiTheme="minorHAnsi" w:hAnsiTheme="minorHAnsi" w:cstheme="minorBidi"/>
        </w:rPr>
        <w:t>artnerships established and/or maintained to support FAO</w:t>
      </w:r>
      <w:r>
        <w:rPr>
          <w:rFonts w:asciiTheme="minorHAnsi" w:hAnsiTheme="minorHAnsi" w:cstheme="minorBidi"/>
        </w:rPr>
        <w:t>’</w:t>
      </w:r>
      <w:r w:rsidRPr="00A31C59">
        <w:rPr>
          <w:rFonts w:asciiTheme="minorHAnsi" w:hAnsiTheme="minorHAnsi" w:cstheme="minorBidi"/>
        </w:rPr>
        <w:t xml:space="preserve">s activities (FAOR should identify </w:t>
      </w:r>
      <w:r w:rsidR="00E9604A">
        <w:rPr>
          <w:rFonts w:asciiTheme="minorHAnsi" w:hAnsiTheme="minorHAnsi" w:cstheme="minorBidi"/>
        </w:rPr>
        <w:t xml:space="preserve">purpose and relevance of planned partnerships </w:t>
      </w:r>
      <w:r w:rsidRPr="00A31C59">
        <w:rPr>
          <w:rFonts w:asciiTheme="minorHAnsi" w:hAnsiTheme="minorHAnsi" w:cstheme="minorBidi"/>
        </w:rPr>
        <w:t>– State and non-state actors, UN and other International Organizations and resource partners that s/he plans on developing or continuing partnerships with)</w:t>
      </w:r>
      <w:r>
        <w:rPr>
          <w:rFonts w:asciiTheme="minorHAnsi" w:hAnsiTheme="minorHAnsi" w:cstheme="minorBidi"/>
        </w:rPr>
        <w:t>.</w:t>
      </w:r>
      <w:r w:rsidRPr="00A31C59">
        <w:rPr>
          <w:rFonts w:asciiTheme="minorHAnsi" w:hAnsiTheme="minorHAnsi" w:cstheme="minorBidi"/>
        </w:rPr>
        <w:t xml:space="preserve"> </w:t>
      </w:r>
    </w:p>
    <w:p w:rsidR="002C462B" w:rsidRPr="003C5DD6" w:rsidRDefault="002C462B" w:rsidP="009F3430">
      <w:pPr>
        <w:pStyle w:val="ListParagraph"/>
        <w:ind w:left="1440"/>
        <w:rPr>
          <w:rFonts w:asciiTheme="minorHAnsi" w:hAnsiTheme="minorHAnsi" w:cstheme="minorBidi"/>
        </w:rPr>
      </w:pPr>
    </w:p>
    <w:p w:rsidR="008F7B40" w:rsidRDefault="008F7B40" w:rsidP="008F7B40">
      <w:pPr>
        <w:pStyle w:val="ListParagraph"/>
        <w:numPr>
          <w:ilvl w:val="0"/>
          <w:numId w:val="1"/>
        </w:numPr>
        <w:contextualSpacing/>
      </w:pPr>
      <w:r>
        <w:t>D</w:t>
      </w:r>
      <w:r w:rsidRPr="00125EE9">
        <w:t>evelop</w:t>
      </w:r>
      <w:r>
        <w:t xml:space="preserve"> </w:t>
      </w:r>
      <w:r w:rsidR="001244F6">
        <w:t xml:space="preserve">and operationalize </w:t>
      </w:r>
      <w:r>
        <w:t>the CPF, in line with FAO strategic framework</w:t>
      </w:r>
    </w:p>
    <w:p w:rsidR="0092050B" w:rsidRPr="004A7570" w:rsidRDefault="003B4186" w:rsidP="006B5AC5">
      <w:pPr>
        <w:pStyle w:val="ListParagraph"/>
        <w:numPr>
          <w:ilvl w:val="1"/>
          <w:numId w:val="1"/>
        </w:numPr>
      </w:pPr>
      <w:r w:rsidRPr="004A7570">
        <w:t>CPF developed or revised in accordance with the established procedures</w:t>
      </w:r>
      <w:r w:rsidR="00EA0A0F">
        <w:t xml:space="preserve"> Regional Initiatives and SPs</w:t>
      </w:r>
      <w:r w:rsidRPr="004A7570">
        <w:t xml:space="preserve"> to ensure its relevance and feasibility, as applicable</w:t>
      </w:r>
      <w:r w:rsidR="008F0A3C" w:rsidRPr="004A7570">
        <w:t>.</w:t>
      </w:r>
      <w:r w:rsidRPr="004A7570">
        <w:t xml:space="preserve"> </w:t>
      </w:r>
    </w:p>
    <w:p w:rsidR="002146DA" w:rsidRPr="004A7570" w:rsidRDefault="00B6102E" w:rsidP="003C5DD6">
      <w:pPr>
        <w:pStyle w:val="ListParagraph"/>
        <w:numPr>
          <w:ilvl w:val="1"/>
          <w:numId w:val="1"/>
        </w:numPr>
      </w:pPr>
      <w:r w:rsidRPr="004A7570">
        <w:t xml:space="preserve">All </w:t>
      </w:r>
      <w:r w:rsidR="00A11768" w:rsidRPr="004A7570">
        <w:t xml:space="preserve">approved </w:t>
      </w:r>
      <w:r w:rsidRPr="004A7570">
        <w:t>p</w:t>
      </w:r>
      <w:r w:rsidR="002146DA" w:rsidRPr="004A7570">
        <w:t>rogrammes / projects</w:t>
      </w:r>
      <w:r w:rsidR="002C462B" w:rsidRPr="004A7570">
        <w:t xml:space="preserve"> at the country level </w:t>
      </w:r>
      <w:r w:rsidRPr="004A7570">
        <w:t xml:space="preserve">contribute directly to achieving CPF output </w:t>
      </w:r>
      <w:r w:rsidR="008F0A3C" w:rsidRPr="004A7570">
        <w:t>targets.</w:t>
      </w:r>
    </w:p>
    <w:p w:rsidR="002146DA" w:rsidRPr="004A7570" w:rsidRDefault="002146DA" w:rsidP="002146DA">
      <w:pPr>
        <w:rPr>
          <w:rFonts w:asciiTheme="minorHAnsi" w:hAnsiTheme="minorHAnsi" w:cstheme="minorBidi"/>
        </w:rPr>
      </w:pPr>
    </w:p>
    <w:p w:rsidR="008F7B40" w:rsidRDefault="008F7B40" w:rsidP="001244F6">
      <w:pPr>
        <w:pStyle w:val="ListParagraph"/>
        <w:numPr>
          <w:ilvl w:val="0"/>
          <w:numId w:val="1"/>
        </w:numPr>
        <w:contextualSpacing/>
      </w:pPr>
      <w:r>
        <w:t xml:space="preserve">Mobilize resources to support the </w:t>
      </w:r>
      <w:r w:rsidR="001244F6">
        <w:t>operationalization</w:t>
      </w:r>
      <w:r>
        <w:t xml:space="preserve"> of the CPF</w:t>
      </w:r>
      <w:r w:rsidRPr="00125EE9">
        <w:t xml:space="preserve"> </w:t>
      </w:r>
    </w:p>
    <w:p w:rsidR="001F55D3" w:rsidRPr="003C5DD6" w:rsidRDefault="003B4186" w:rsidP="003C5DD6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 w:rsidRPr="003C5DD6">
        <w:rPr>
          <w:rFonts w:asciiTheme="minorHAnsi" w:hAnsiTheme="minorHAnsi" w:cstheme="minorBidi"/>
        </w:rPr>
        <w:t>Effective relationships</w:t>
      </w:r>
      <w:r w:rsidR="0092050B" w:rsidRPr="00727893">
        <w:rPr>
          <w:rFonts w:asciiTheme="minorHAnsi" w:hAnsiTheme="minorHAnsi" w:cstheme="minorBidi"/>
        </w:rPr>
        <w:t>/</w:t>
      </w:r>
      <w:r w:rsidR="0092050B" w:rsidRPr="004A7570">
        <w:rPr>
          <w:rFonts w:asciiTheme="minorHAnsi" w:hAnsiTheme="minorHAnsi" w:cstheme="minorBidi"/>
        </w:rPr>
        <w:t>interactions</w:t>
      </w:r>
      <w:r w:rsidRPr="004A7570">
        <w:rPr>
          <w:rFonts w:asciiTheme="minorHAnsi" w:hAnsiTheme="minorHAnsi" w:cstheme="minorBidi"/>
        </w:rPr>
        <w:t xml:space="preserve"> maintained with </w:t>
      </w:r>
      <w:r w:rsidR="001F55D3" w:rsidRPr="004A7570">
        <w:rPr>
          <w:rFonts w:asciiTheme="minorHAnsi" w:hAnsiTheme="minorHAnsi" w:cstheme="minorBidi"/>
        </w:rPr>
        <w:t xml:space="preserve">local partners </w:t>
      </w:r>
      <w:r w:rsidR="001F55D3" w:rsidRPr="009F3430">
        <w:rPr>
          <w:rFonts w:asciiTheme="minorHAnsi" w:hAnsiTheme="minorHAnsi" w:cstheme="minorBidi"/>
        </w:rPr>
        <w:t>(type – formal/ informal and frequency)</w:t>
      </w:r>
      <w:r w:rsidR="001F55D3" w:rsidRPr="003C5DD6">
        <w:rPr>
          <w:rFonts w:asciiTheme="minorHAnsi" w:hAnsiTheme="minorHAnsi" w:cstheme="minorBidi"/>
        </w:rPr>
        <w:t>. R</w:t>
      </w:r>
      <w:r w:rsidR="00EA0A0F">
        <w:rPr>
          <w:rFonts w:asciiTheme="minorHAnsi" w:hAnsiTheme="minorHAnsi" w:cstheme="minorBidi"/>
        </w:rPr>
        <w:t xml:space="preserve">egional </w:t>
      </w:r>
      <w:r w:rsidR="001F55D3" w:rsidRPr="003C5DD6">
        <w:rPr>
          <w:rFonts w:asciiTheme="minorHAnsi" w:hAnsiTheme="minorHAnsi" w:cstheme="minorBidi"/>
        </w:rPr>
        <w:t>O</w:t>
      </w:r>
      <w:r w:rsidR="00EA0A0F">
        <w:rPr>
          <w:rFonts w:asciiTheme="minorHAnsi" w:hAnsiTheme="minorHAnsi" w:cstheme="minorBidi"/>
        </w:rPr>
        <w:t>ffice</w:t>
      </w:r>
      <w:r w:rsidR="001F55D3" w:rsidRPr="003C5DD6">
        <w:rPr>
          <w:rFonts w:asciiTheme="minorHAnsi" w:hAnsiTheme="minorHAnsi" w:cstheme="minorBidi"/>
        </w:rPr>
        <w:t xml:space="preserve"> and/or TCS </w:t>
      </w:r>
      <w:r w:rsidRPr="003C5DD6">
        <w:rPr>
          <w:rFonts w:asciiTheme="minorHAnsi" w:hAnsiTheme="minorHAnsi" w:cstheme="minorBidi"/>
        </w:rPr>
        <w:t xml:space="preserve">consulted/involved </w:t>
      </w:r>
      <w:r w:rsidR="001F55D3" w:rsidRPr="003C5DD6">
        <w:rPr>
          <w:rFonts w:asciiTheme="minorHAnsi" w:hAnsiTheme="minorHAnsi" w:cstheme="minorBidi"/>
        </w:rPr>
        <w:t xml:space="preserve">for other partners </w:t>
      </w:r>
      <w:r w:rsidR="001F55D3" w:rsidRPr="009F3430">
        <w:rPr>
          <w:rFonts w:asciiTheme="minorHAnsi" w:hAnsiTheme="minorHAnsi" w:cstheme="minorBidi"/>
        </w:rPr>
        <w:t xml:space="preserve">(type of resource partners for which consultation </w:t>
      </w:r>
      <w:r w:rsidRPr="009F3430">
        <w:rPr>
          <w:rFonts w:asciiTheme="minorHAnsi" w:hAnsiTheme="minorHAnsi" w:cstheme="minorBidi"/>
        </w:rPr>
        <w:t xml:space="preserve">needs to </w:t>
      </w:r>
      <w:r w:rsidR="001F55D3" w:rsidRPr="009F3430">
        <w:rPr>
          <w:rFonts w:asciiTheme="minorHAnsi" w:hAnsiTheme="minorHAnsi" w:cstheme="minorBidi"/>
        </w:rPr>
        <w:t>occur)</w:t>
      </w:r>
      <w:r w:rsidR="00914C91" w:rsidRPr="003C5DD6">
        <w:rPr>
          <w:rFonts w:asciiTheme="minorHAnsi" w:hAnsiTheme="minorHAnsi" w:cstheme="minorBidi"/>
        </w:rPr>
        <w:t>.</w:t>
      </w:r>
      <w:r w:rsidR="001F55D3" w:rsidRPr="003C5DD6">
        <w:rPr>
          <w:rFonts w:asciiTheme="minorHAnsi" w:hAnsiTheme="minorHAnsi" w:cstheme="minorBidi"/>
        </w:rPr>
        <w:t xml:space="preserve"> </w:t>
      </w:r>
    </w:p>
    <w:p w:rsidR="00432E83" w:rsidRPr="003C5DD6" w:rsidRDefault="00444716" w:rsidP="003C5DD6">
      <w:pPr>
        <w:pStyle w:val="ListParagraph"/>
        <w:numPr>
          <w:ilvl w:val="1"/>
          <w:numId w:val="1"/>
        </w:numPr>
      </w:pPr>
      <w:r w:rsidRPr="003C5DD6">
        <w:t xml:space="preserve">FAO or UN Joint </w:t>
      </w:r>
      <w:r w:rsidR="001B7450" w:rsidRPr="00727893">
        <w:t xml:space="preserve">Resource Mobilization </w:t>
      </w:r>
      <w:r w:rsidR="002146DA" w:rsidRPr="00727893">
        <w:t xml:space="preserve">Strategy </w:t>
      </w:r>
      <w:r w:rsidR="001B7450" w:rsidRPr="004A7570">
        <w:t xml:space="preserve">or action plan </w:t>
      </w:r>
      <w:r w:rsidR="002146DA" w:rsidRPr="004A7570">
        <w:t xml:space="preserve">available </w:t>
      </w:r>
      <w:r w:rsidR="00631620" w:rsidRPr="004A7570">
        <w:t xml:space="preserve">by </w:t>
      </w:r>
      <w:r w:rsidR="00631620" w:rsidRPr="009F3430">
        <w:t>(date)</w:t>
      </w:r>
      <w:r w:rsidR="00631620" w:rsidRPr="003C5DD6">
        <w:t xml:space="preserve"> </w:t>
      </w:r>
      <w:r w:rsidR="002146DA" w:rsidRPr="003C5DD6">
        <w:t xml:space="preserve">and </w:t>
      </w:r>
      <w:r w:rsidR="004A7570">
        <w:t xml:space="preserve">maintained </w:t>
      </w:r>
      <w:r w:rsidR="002146DA" w:rsidRPr="003C5DD6">
        <w:t>up to date</w:t>
      </w:r>
      <w:r w:rsidR="00432E83" w:rsidRPr="003C5DD6">
        <w:t>. Annual CPF RM targets set</w:t>
      </w:r>
      <w:r w:rsidR="004A7570">
        <w:t>,</w:t>
      </w:r>
      <w:r w:rsidR="00631620" w:rsidRPr="003C5DD6">
        <w:t xml:space="preserve"> </w:t>
      </w:r>
      <w:r w:rsidR="00432E83" w:rsidRPr="003C5DD6">
        <w:t xml:space="preserve">monitored and reported on </w:t>
      </w:r>
      <w:r w:rsidR="00432E83" w:rsidRPr="00727893">
        <w:t>in the AR</w:t>
      </w:r>
      <w:r w:rsidR="00432E83" w:rsidRPr="003C5DD6">
        <w:rPr>
          <w:rStyle w:val="FootnoteReference"/>
          <w:rFonts w:asciiTheme="minorHAnsi" w:hAnsiTheme="minorHAnsi" w:cstheme="minorBidi"/>
        </w:rPr>
        <w:footnoteReference w:id="2"/>
      </w:r>
      <w:r w:rsidR="004A7570">
        <w:t>.</w:t>
      </w:r>
      <w:r w:rsidR="00432E83" w:rsidRPr="003C5DD6">
        <w:t xml:space="preserve"> </w:t>
      </w:r>
    </w:p>
    <w:p w:rsidR="00432E83" w:rsidRPr="004A7570" w:rsidRDefault="00432E83" w:rsidP="00D17EF6">
      <w:pPr>
        <w:rPr>
          <w:rFonts w:asciiTheme="minorHAnsi" w:hAnsiTheme="minorHAnsi" w:cstheme="minorBidi"/>
        </w:rPr>
      </w:pPr>
    </w:p>
    <w:p w:rsidR="008F7B40" w:rsidRDefault="008F7B40" w:rsidP="008F7B40">
      <w:pPr>
        <w:pStyle w:val="ListParagraph"/>
        <w:numPr>
          <w:ilvl w:val="0"/>
          <w:numId w:val="1"/>
        </w:numPr>
        <w:contextualSpacing/>
      </w:pPr>
      <w:r>
        <w:t>Implement the programme as per established targets</w:t>
      </w:r>
    </w:p>
    <w:p w:rsidR="0029649A" w:rsidRPr="004A7570" w:rsidRDefault="00D75655" w:rsidP="003C5DD6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 w:rsidRPr="004A7570">
        <w:rPr>
          <w:rFonts w:asciiTheme="minorHAnsi" w:hAnsiTheme="minorHAnsi" w:cstheme="minorBidi"/>
        </w:rPr>
        <w:t>A</w:t>
      </w:r>
      <w:r w:rsidR="0029649A" w:rsidRPr="004A7570">
        <w:rPr>
          <w:rFonts w:asciiTheme="minorHAnsi" w:hAnsiTheme="minorHAnsi" w:cstheme="minorBidi"/>
        </w:rPr>
        <w:t xml:space="preserve">nnual </w:t>
      </w:r>
      <w:r w:rsidR="003B4186" w:rsidRPr="004A7570">
        <w:rPr>
          <w:rFonts w:asciiTheme="minorHAnsi" w:hAnsiTheme="minorHAnsi" w:cstheme="minorBidi"/>
        </w:rPr>
        <w:t>deliver</w:t>
      </w:r>
      <w:r w:rsidR="002C462B" w:rsidRPr="004A7570">
        <w:rPr>
          <w:rFonts w:asciiTheme="minorHAnsi" w:hAnsiTheme="minorHAnsi" w:cstheme="minorBidi"/>
        </w:rPr>
        <w:t>y</w:t>
      </w:r>
      <w:r w:rsidR="003B4186" w:rsidRPr="004A7570">
        <w:rPr>
          <w:rFonts w:asciiTheme="minorHAnsi" w:hAnsiTheme="minorHAnsi" w:cstheme="minorBidi"/>
        </w:rPr>
        <w:t xml:space="preserve"> </w:t>
      </w:r>
      <w:r w:rsidR="0029649A" w:rsidRPr="004A7570">
        <w:rPr>
          <w:rFonts w:asciiTheme="minorHAnsi" w:hAnsiTheme="minorHAnsi" w:cstheme="minorBidi"/>
        </w:rPr>
        <w:t xml:space="preserve">in absolute terms compared to delivery estimates for the reporting year </w:t>
      </w:r>
      <w:r w:rsidR="0029649A" w:rsidRPr="009F3430">
        <w:rPr>
          <w:rFonts w:asciiTheme="minorHAnsi" w:hAnsiTheme="minorHAnsi" w:cstheme="minorBidi"/>
        </w:rPr>
        <w:t>(met expectations; below expectations; beyond expectations)</w:t>
      </w:r>
      <w:r w:rsidR="004A7570">
        <w:rPr>
          <w:rFonts w:asciiTheme="minorHAnsi" w:hAnsiTheme="minorHAnsi" w:cstheme="minorBidi"/>
        </w:rPr>
        <w:t>.</w:t>
      </w:r>
      <w:r w:rsidR="0029649A" w:rsidRPr="003C5DD6">
        <w:rPr>
          <w:rFonts w:asciiTheme="minorHAnsi" w:hAnsiTheme="minorHAnsi" w:cstheme="minorBidi"/>
        </w:rPr>
        <w:t xml:space="preserve"> </w:t>
      </w:r>
    </w:p>
    <w:p w:rsidR="003135A2" w:rsidRPr="003C5DD6" w:rsidRDefault="006036DC" w:rsidP="003C5DD6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 w:rsidRPr="009F3430">
        <w:rPr>
          <w:rFonts w:asciiTheme="minorHAnsi" w:hAnsiTheme="minorHAnsi" w:cstheme="minorBidi"/>
        </w:rPr>
        <w:t>X %</w:t>
      </w:r>
      <w:r w:rsidRPr="003C5DD6">
        <w:rPr>
          <w:rFonts w:asciiTheme="minorHAnsi" w:hAnsiTheme="minorHAnsi" w:cstheme="minorBidi"/>
        </w:rPr>
        <w:t xml:space="preserve"> of projects on track</w:t>
      </w:r>
      <w:r w:rsidR="00277E78" w:rsidRPr="003C5DD6">
        <w:rPr>
          <w:rFonts w:asciiTheme="minorHAnsi" w:hAnsiTheme="minorHAnsi" w:cstheme="minorBidi"/>
        </w:rPr>
        <w:t xml:space="preserve"> (e.g. delivery in accordance with </w:t>
      </w:r>
      <w:r w:rsidR="00277E78" w:rsidRPr="00727893">
        <w:rPr>
          <w:rFonts w:asciiTheme="minorHAnsi" w:hAnsiTheme="minorHAnsi" w:cstheme="minorBidi"/>
        </w:rPr>
        <w:t>work</w:t>
      </w:r>
      <w:r w:rsidR="004A7570">
        <w:rPr>
          <w:rFonts w:asciiTheme="minorHAnsi" w:hAnsiTheme="minorHAnsi" w:cstheme="minorBidi"/>
        </w:rPr>
        <w:t xml:space="preserve"> </w:t>
      </w:r>
      <w:r w:rsidR="00277E78" w:rsidRPr="003C5DD6">
        <w:rPr>
          <w:rFonts w:asciiTheme="minorHAnsi" w:hAnsiTheme="minorHAnsi" w:cstheme="minorBidi"/>
        </w:rPr>
        <w:t xml:space="preserve">plan objectives, or achievement of </w:t>
      </w:r>
      <w:r w:rsidR="00277E78" w:rsidRPr="00727893">
        <w:rPr>
          <w:rFonts w:asciiTheme="minorHAnsi" w:hAnsiTheme="minorHAnsi" w:cstheme="minorBidi"/>
        </w:rPr>
        <w:t>result</w:t>
      </w:r>
      <w:r w:rsidR="00277E78" w:rsidRPr="004A7570">
        <w:rPr>
          <w:rFonts w:asciiTheme="minorHAnsi" w:hAnsiTheme="minorHAnsi" w:cstheme="minorBidi"/>
        </w:rPr>
        <w:t xml:space="preserve"> targets); </w:t>
      </w:r>
      <w:r w:rsidR="003135A2" w:rsidRPr="004A7570">
        <w:rPr>
          <w:rFonts w:asciiTheme="minorHAnsi" w:hAnsiTheme="minorHAnsi" w:cstheme="minorBidi"/>
        </w:rPr>
        <w:t>results of mid-term or final project evaluations</w:t>
      </w:r>
      <w:r w:rsidR="00E06239">
        <w:rPr>
          <w:rFonts w:asciiTheme="minorHAnsi" w:hAnsiTheme="minorHAnsi" w:cstheme="minorBidi"/>
        </w:rPr>
        <w:t>,</w:t>
      </w:r>
      <w:r w:rsidR="003135A2" w:rsidRPr="003C5DD6">
        <w:rPr>
          <w:rFonts w:asciiTheme="minorHAnsi" w:hAnsiTheme="minorHAnsi" w:cstheme="minorBidi"/>
        </w:rPr>
        <w:t xml:space="preserve"> if applicable</w:t>
      </w:r>
      <w:r w:rsidR="003135A2" w:rsidRPr="00727893">
        <w:rPr>
          <w:rFonts w:asciiTheme="minorHAnsi" w:hAnsiTheme="minorHAnsi" w:cstheme="minorBidi"/>
        </w:rPr>
        <w:t xml:space="preserve"> </w:t>
      </w:r>
      <w:r w:rsidR="00914C91" w:rsidRPr="009F3430">
        <w:rPr>
          <w:rFonts w:asciiTheme="minorHAnsi" w:hAnsiTheme="minorHAnsi" w:cstheme="minorBidi"/>
        </w:rPr>
        <w:t>(indicator</w:t>
      </w:r>
      <w:r w:rsidR="003C5DD6">
        <w:rPr>
          <w:rFonts w:asciiTheme="minorHAnsi" w:hAnsiTheme="minorHAnsi" w:cstheme="minorBidi"/>
        </w:rPr>
        <w:t>/s</w:t>
      </w:r>
      <w:r w:rsidR="00914C91" w:rsidRPr="009F3430">
        <w:rPr>
          <w:rFonts w:asciiTheme="minorHAnsi" w:hAnsiTheme="minorHAnsi" w:cstheme="minorBidi"/>
        </w:rPr>
        <w:t xml:space="preserve"> to be determined/defined by FAOR)</w:t>
      </w:r>
      <w:r w:rsidR="003135A2" w:rsidRPr="003C5DD6">
        <w:rPr>
          <w:rFonts w:asciiTheme="minorHAnsi" w:hAnsiTheme="minorHAnsi" w:cstheme="minorBidi"/>
        </w:rPr>
        <w:t>.</w:t>
      </w:r>
    </w:p>
    <w:p w:rsidR="00B60235" w:rsidRPr="004A7570" w:rsidRDefault="00B60235" w:rsidP="003C5DD6">
      <w:pPr>
        <w:pStyle w:val="ListParagraph"/>
        <w:numPr>
          <w:ilvl w:val="1"/>
          <w:numId w:val="1"/>
        </w:numPr>
      </w:pPr>
      <w:r w:rsidRPr="009F3430">
        <w:t>% increase or decrease</w:t>
      </w:r>
      <w:r w:rsidRPr="003C5DD6">
        <w:t xml:space="preserve"> </w:t>
      </w:r>
      <w:r w:rsidR="002C462B" w:rsidRPr="003C5DD6">
        <w:t xml:space="preserve">in the </w:t>
      </w:r>
      <w:r w:rsidRPr="00727893">
        <w:t>number of projects requiring management action</w:t>
      </w:r>
      <w:r w:rsidRPr="004A7570">
        <w:t xml:space="preserve"> with respect to the </w:t>
      </w:r>
      <w:r w:rsidR="002C462B" w:rsidRPr="004A7570">
        <w:t xml:space="preserve">prior </w:t>
      </w:r>
      <w:r w:rsidRPr="004A7570">
        <w:t>year (</w:t>
      </w:r>
      <w:r w:rsidRPr="009F3430">
        <w:t xml:space="preserve">or </w:t>
      </w:r>
      <w:r w:rsidR="002C462B" w:rsidRPr="009F3430">
        <w:t xml:space="preserve">alternatively, </w:t>
      </w:r>
      <w:r w:rsidRPr="009F3430">
        <w:t>% increase or decrease</w:t>
      </w:r>
      <w:r w:rsidRPr="003C5DD6">
        <w:t xml:space="preserve"> </w:t>
      </w:r>
      <w:r w:rsidR="002C462B" w:rsidRPr="003C5DD6">
        <w:t xml:space="preserve">in the proportion of </w:t>
      </w:r>
      <w:r w:rsidRPr="004A7570">
        <w:t xml:space="preserve"> project</w:t>
      </w:r>
      <w:r w:rsidR="002C462B" w:rsidRPr="004A7570">
        <w:t>s</w:t>
      </w:r>
      <w:r w:rsidRPr="004A7570">
        <w:t xml:space="preserve"> requiring management actions in a total number of projects)</w:t>
      </w:r>
      <w:r w:rsidR="004D0FAB" w:rsidRPr="004A7570">
        <w:t xml:space="preserve">. </w:t>
      </w:r>
    </w:p>
    <w:p w:rsidR="002C462B" w:rsidRPr="003C5DD6" w:rsidRDefault="002C462B" w:rsidP="00D17EF6">
      <w:pPr>
        <w:pStyle w:val="ListParagraph"/>
        <w:numPr>
          <w:ilvl w:val="1"/>
          <w:numId w:val="1"/>
        </w:numPr>
      </w:pPr>
      <w:r w:rsidRPr="004A7570">
        <w:t>X % of validated results scoring against corporate output indicators</w:t>
      </w:r>
      <w:r w:rsidR="003C5DD6">
        <w:t>.</w:t>
      </w:r>
      <w:r w:rsidRPr="003C5DD6">
        <w:t xml:space="preserve"> </w:t>
      </w:r>
    </w:p>
    <w:p w:rsidR="002146DA" w:rsidRPr="004A7570" w:rsidRDefault="002146DA" w:rsidP="002146DA">
      <w:pPr>
        <w:rPr>
          <w:rFonts w:asciiTheme="minorHAnsi" w:hAnsiTheme="minorHAnsi" w:cstheme="minorBidi"/>
        </w:rPr>
      </w:pPr>
    </w:p>
    <w:p w:rsidR="008F7B40" w:rsidRDefault="008F7B40" w:rsidP="008F7B40">
      <w:pPr>
        <w:pStyle w:val="ListParagraph"/>
        <w:numPr>
          <w:ilvl w:val="0"/>
          <w:numId w:val="1"/>
        </w:numPr>
        <w:contextualSpacing/>
      </w:pPr>
      <w:r>
        <w:t xml:space="preserve">Effectively manage the office, the staff and financial resources </w:t>
      </w:r>
    </w:p>
    <w:p w:rsidR="003B4186" w:rsidRPr="004A7570" w:rsidRDefault="002146DA" w:rsidP="00727893">
      <w:pPr>
        <w:pStyle w:val="ListParagraph"/>
        <w:numPr>
          <w:ilvl w:val="1"/>
          <w:numId w:val="1"/>
        </w:numPr>
      </w:pPr>
      <w:r w:rsidRPr="004A7570">
        <w:t xml:space="preserve">Organigram prepared </w:t>
      </w:r>
      <w:r w:rsidR="008326C2" w:rsidRPr="004A7570">
        <w:t xml:space="preserve">and submitted to RO for approval by </w:t>
      </w:r>
      <w:r w:rsidR="008326C2" w:rsidRPr="009F3430">
        <w:t>X (date)</w:t>
      </w:r>
      <w:r w:rsidR="008326C2" w:rsidRPr="003C5DD6">
        <w:t xml:space="preserve">.  Required posts established and filled </w:t>
      </w:r>
      <w:r w:rsidR="008326C2" w:rsidRPr="009F3430">
        <w:t>by (date) OR within X days</w:t>
      </w:r>
      <w:r w:rsidR="008326C2" w:rsidRPr="003C5DD6">
        <w:t xml:space="preserve"> of close of VA. </w:t>
      </w:r>
      <w:r w:rsidR="00D75655" w:rsidRPr="003C5DD6">
        <w:t>D</w:t>
      </w:r>
      <w:r w:rsidR="003B4186" w:rsidRPr="003C5DD6">
        <w:t xml:space="preserve">ialogue </w:t>
      </w:r>
      <w:r w:rsidR="00D75655" w:rsidRPr="00727893">
        <w:t xml:space="preserve">is fostered </w:t>
      </w:r>
      <w:r w:rsidR="003B4186" w:rsidRPr="00727893">
        <w:t xml:space="preserve">with staff on performance and </w:t>
      </w:r>
      <w:r w:rsidR="00D75655" w:rsidRPr="004A7570">
        <w:t xml:space="preserve">continuous </w:t>
      </w:r>
      <w:r w:rsidR="003C5DD6">
        <w:t xml:space="preserve">staff </w:t>
      </w:r>
      <w:r w:rsidR="003B4186" w:rsidRPr="00727893">
        <w:t>development</w:t>
      </w:r>
      <w:r w:rsidR="00D75655" w:rsidRPr="00727893">
        <w:t xml:space="preserve"> is promoted</w:t>
      </w:r>
      <w:r w:rsidR="002D7EFC" w:rsidRPr="004A7570">
        <w:t xml:space="preserve"> (evidence provided)</w:t>
      </w:r>
      <w:r w:rsidR="003B4186" w:rsidRPr="004A7570">
        <w:t xml:space="preserve">. </w:t>
      </w:r>
      <w:r w:rsidR="00D75655" w:rsidRPr="003C5DD6">
        <w:t>S</w:t>
      </w:r>
      <w:r w:rsidR="003B4186" w:rsidRPr="003C5DD6">
        <w:t xml:space="preserve">taff development plan </w:t>
      </w:r>
      <w:r w:rsidR="00D75655" w:rsidRPr="003C5DD6">
        <w:t xml:space="preserve">and </w:t>
      </w:r>
      <w:r w:rsidR="003B4186" w:rsidRPr="00727893">
        <w:t xml:space="preserve">performance management activities </w:t>
      </w:r>
      <w:r w:rsidR="00D75655" w:rsidRPr="00727893">
        <w:t xml:space="preserve">are carried out </w:t>
      </w:r>
      <w:r w:rsidR="003B4186" w:rsidRPr="004A7570">
        <w:t xml:space="preserve">within the established deadlines. </w:t>
      </w:r>
    </w:p>
    <w:p w:rsidR="00664E06" w:rsidRPr="004A7570" w:rsidRDefault="00D75655" w:rsidP="00727893">
      <w:pPr>
        <w:pStyle w:val="ListParagraph"/>
        <w:numPr>
          <w:ilvl w:val="1"/>
          <w:numId w:val="1"/>
        </w:numPr>
      </w:pPr>
      <w:r w:rsidRPr="009F3430">
        <w:rPr>
          <w:rFonts w:asciiTheme="minorHAnsi" w:hAnsiTheme="minorHAnsi" w:cstheme="minorBidi"/>
        </w:rPr>
        <w:t xml:space="preserve">Staff is regularly informed and engaged through </w:t>
      </w:r>
      <w:r w:rsidR="00560A61" w:rsidRPr="009F3430">
        <w:rPr>
          <w:rFonts w:asciiTheme="minorHAnsi" w:hAnsiTheme="minorHAnsi" w:cstheme="minorBidi"/>
        </w:rPr>
        <w:t>Monthly/bi-monthly/weekly</w:t>
      </w:r>
      <w:r w:rsidRPr="003C5DD6">
        <w:rPr>
          <w:rFonts w:asciiTheme="minorHAnsi" w:hAnsiTheme="minorHAnsi" w:cstheme="minorBidi"/>
        </w:rPr>
        <w:t xml:space="preserve"> </w:t>
      </w:r>
      <w:r w:rsidR="00664E06" w:rsidRPr="003C5DD6">
        <w:rPr>
          <w:rFonts w:asciiTheme="minorHAnsi" w:hAnsiTheme="minorHAnsi" w:cstheme="minorBidi"/>
        </w:rPr>
        <w:t>staff meetings</w:t>
      </w:r>
      <w:r w:rsidR="00560A61" w:rsidRPr="003C5DD6">
        <w:rPr>
          <w:rFonts w:asciiTheme="minorHAnsi" w:hAnsiTheme="minorHAnsi" w:cstheme="minorBidi"/>
        </w:rPr>
        <w:t>. A</w:t>
      </w:r>
      <w:r w:rsidR="00664E06" w:rsidRPr="00727893">
        <w:rPr>
          <w:rFonts w:asciiTheme="minorHAnsi" w:hAnsiTheme="minorHAnsi" w:cstheme="minorBidi"/>
        </w:rPr>
        <w:t>gendas reflecting staff input</w:t>
      </w:r>
      <w:r w:rsidR="00560A61" w:rsidRPr="00727893">
        <w:rPr>
          <w:rFonts w:asciiTheme="minorHAnsi" w:hAnsiTheme="minorHAnsi" w:cstheme="minorBidi"/>
        </w:rPr>
        <w:t xml:space="preserve"> and minutes/notes are produced and distributed</w:t>
      </w:r>
      <w:r w:rsidR="008326C2" w:rsidRPr="004A7570">
        <w:rPr>
          <w:rFonts w:asciiTheme="minorHAnsi" w:hAnsiTheme="minorHAnsi" w:cstheme="minorBidi"/>
        </w:rPr>
        <w:t xml:space="preserve">. </w:t>
      </w:r>
      <w:r w:rsidR="00664E06" w:rsidRPr="004A7570">
        <w:lastRenderedPageBreak/>
        <w:t xml:space="preserve">Premises conditions and office space </w:t>
      </w:r>
      <w:r w:rsidR="003C5DD6">
        <w:t xml:space="preserve">are </w:t>
      </w:r>
      <w:r w:rsidR="00664E06" w:rsidRPr="00727893">
        <w:t xml:space="preserve">adequate for </w:t>
      </w:r>
      <w:r w:rsidR="006B5AC5" w:rsidRPr="00727893">
        <w:t xml:space="preserve">effective </w:t>
      </w:r>
      <w:r w:rsidR="00664E06" w:rsidRPr="004A7570">
        <w:t xml:space="preserve">staff relations </w:t>
      </w:r>
      <w:r w:rsidR="006B5AC5" w:rsidRPr="004A7570">
        <w:t xml:space="preserve">and </w:t>
      </w:r>
      <w:r w:rsidR="00664E06" w:rsidRPr="004A7570">
        <w:t>efficien</w:t>
      </w:r>
      <w:r w:rsidR="006B5AC5" w:rsidRPr="004A7570">
        <w:t>t operations.</w:t>
      </w:r>
    </w:p>
    <w:p w:rsidR="002146DA" w:rsidRPr="00727893" w:rsidRDefault="002146DA">
      <w:pPr>
        <w:pStyle w:val="ListParagraph"/>
        <w:numPr>
          <w:ilvl w:val="1"/>
          <w:numId w:val="1"/>
        </w:numPr>
      </w:pPr>
      <w:r w:rsidRPr="004A7570">
        <w:t>RP allotment spent as approved</w:t>
      </w:r>
      <w:r w:rsidR="0068288E" w:rsidRPr="004A7570">
        <w:t xml:space="preserve">, </w:t>
      </w:r>
      <w:r w:rsidRPr="004A7570">
        <w:t xml:space="preserve">AOS income </w:t>
      </w:r>
      <w:r w:rsidR="00560A61" w:rsidRPr="004A7570">
        <w:t xml:space="preserve">estimates are updated </w:t>
      </w:r>
      <w:r w:rsidR="00D75655" w:rsidRPr="004A7570">
        <w:t xml:space="preserve">periodically </w:t>
      </w:r>
      <w:r w:rsidR="00560A61" w:rsidRPr="004A7570">
        <w:t xml:space="preserve">and </w:t>
      </w:r>
      <w:r w:rsidR="00727893">
        <w:t>final amount is</w:t>
      </w:r>
      <w:r w:rsidR="00560A61" w:rsidRPr="00727893">
        <w:t xml:space="preserve"> within 5% - 10% of actual income received by year end (period 13).  </w:t>
      </w:r>
      <w:r w:rsidR="004C578C" w:rsidRPr="004A7570">
        <w:t xml:space="preserve">Estimated AOS income is spent during the year </w:t>
      </w:r>
      <w:r w:rsidR="001360E9" w:rsidRPr="004A7570">
        <w:t>as planned</w:t>
      </w:r>
      <w:r w:rsidR="0068288E" w:rsidRPr="004A7570">
        <w:t xml:space="preserve">. </w:t>
      </w:r>
      <w:r w:rsidRPr="004A7570">
        <w:t xml:space="preserve">GCCC </w:t>
      </w:r>
      <w:r w:rsidR="003C5DD6">
        <w:t xml:space="preserve">contribution </w:t>
      </w:r>
      <w:r w:rsidR="00727893">
        <w:t xml:space="preserve">is </w:t>
      </w:r>
      <w:r w:rsidR="004C578C" w:rsidRPr="00727893">
        <w:t xml:space="preserve">received </w:t>
      </w:r>
      <w:r w:rsidR="002D7EFC" w:rsidRPr="004A7570">
        <w:t xml:space="preserve">from the </w:t>
      </w:r>
      <w:r w:rsidRPr="004A7570">
        <w:t>government</w:t>
      </w:r>
      <w:r w:rsidR="00727893">
        <w:t xml:space="preserve"> (f</w:t>
      </w:r>
      <w:r w:rsidR="004C578C" w:rsidRPr="00727893">
        <w:t xml:space="preserve">ollow up </w:t>
      </w:r>
      <w:r w:rsidR="00D75655" w:rsidRPr="00727893">
        <w:t xml:space="preserve">on </w:t>
      </w:r>
      <w:r w:rsidR="00D75655" w:rsidRPr="004A7570">
        <w:t xml:space="preserve">GCCC </w:t>
      </w:r>
      <w:r w:rsidR="00727893">
        <w:t xml:space="preserve">sent to </w:t>
      </w:r>
      <w:r w:rsidR="003C5DD6">
        <w:t>g</w:t>
      </w:r>
      <w:r w:rsidR="004C578C" w:rsidRPr="00727893">
        <w:t xml:space="preserve">overnment </w:t>
      </w:r>
      <w:r w:rsidR="00D75655" w:rsidRPr="004A7570">
        <w:t>if required</w:t>
      </w:r>
      <w:r w:rsidR="00727893">
        <w:t>)</w:t>
      </w:r>
      <w:r w:rsidR="004C578C" w:rsidRPr="00727893">
        <w:t xml:space="preserve">. </w:t>
      </w:r>
    </w:p>
    <w:p w:rsidR="002146DA" w:rsidRPr="004A7570" w:rsidRDefault="002146DA">
      <w:pPr>
        <w:pStyle w:val="ListParagraph"/>
        <w:numPr>
          <w:ilvl w:val="1"/>
          <w:numId w:val="1"/>
        </w:numPr>
      </w:pPr>
      <w:r w:rsidRPr="004A7570">
        <w:t>MOSS complian</w:t>
      </w:r>
      <w:r w:rsidR="00CF081F" w:rsidRPr="004A7570">
        <w:t xml:space="preserve">ce of office is at least </w:t>
      </w:r>
      <w:r w:rsidR="00727893">
        <w:t>X</w:t>
      </w:r>
      <w:r w:rsidR="00CF081F" w:rsidRPr="00727893">
        <w:t>%, as rated by UNDSS</w:t>
      </w:r>
      <w:r w:rsidR="00D75655" w:rsidRPr="004A7570">
        <w:t xml:space="preserve"> and steps taken to </w:t>
      </w:r>
      <w:r w:rsidR="00CF081F" w:rsidRPr="004A7570">
        <w:t>improve compliance</w:t>
      </w:r>
      <w:r w:rsidR="00D75655" w:rsidRPr="004A7570">
        <w:t xml:space="preserve">, </w:t>
      </w:r>
      <w:r w:rsidR="00727893">
        <w:t>if necessary, are taken</w:t>
      </w:r>
      <w:r w:rsidR="00CF081F" w:rsidRPr="00727893">
        <w:t>.</w:t>
      </w:r>
      <w:r w:rsidR="0068288E" w:rsidRPr="00727893">
        <w:t xml:space="preserve"> </w:t>
      </w:r>
      <w:r w:rsidR="00D75655" w:rsidRPr="004A7570">
        <w:t xml:space="preserve">Application of </w:t>
      </w:r>
      <w:r w:rsidRPr="004A7570">
        <w:t xml:space="preserve">MORSS </w:t>
      </w:r>
      <w:r w:rsidR="00D75655" w:rsidRPr="004A7570">
        <w:t xml:space="preserve">to </w:t>
      </w:r>
      <w:r w:rsidR="00CF081F" w:rsidRPr="004A7570">
        <w:t xml:space="preserve">all international staff is </w:t>
      </w:r>
      <w:r w:rsidRPr="004A7570">
        <w:t>encouraged and monitored</w:t>
      </w:r>
      <w:r w:rsidR="002D7EFC" w:rsidRPr="004A7570">
        <w:t>.</w:t>
      </w:r>
      <w:r w:rsidRPr="004A7570">
        <w:t xml:space="preserve"> </w:t>
      </w:r>
    </w:p>
    <w:p w:rsidR="0022317E" w:rsidRPr="001360E9" w:rsidRDefault="002146DA" w:rsidP="00D17EF6">
      <w:pPr>
        <w:pStyle w:val="ListParagraph"/>
        <w:numPr>
          <w:ilvl w:val="1"/>
          <w:numId w:val="1"/>
        </w:numPr>
      </w:pPr>
      <w:r w:rsidRPr="004A7570">
        <w:t xml:space="preserve">Inception, annual and/or terminal reports prepared as required </w:t>
      </w:r>
      <w:r w:rsidR="00CF081F" w:rsidRPr="004A7570">
        <w:t xml:space="preserve">by the </w:t>
      </w:r>
      <w:r w:rsidR="00444716" w:rsidRPr="004A7570">
        <w:t xml:space="preserve">given </w:t>
      </w:r>
      <w:r w:rsidR="00CF081F" w:rsidRPr="004A7570">
        <w:t>deadline</w:t>
      </w:r>
      <w:r w:rsidR="00727893">
        <w:t>/s</w:t>
      </w:r>
      <w:r w:rsidR="00CF081F" w:rsidRPr="00727893">
        <w:t xml:space="preserve"> </w:t>
      </w:r>
      <w:r w:rsidR="0068288E" w:rsidRPr="004A7570">
        <w:t>and o</w:t>
      </w:r>
      <w:r w:rsidRPr="004A7570">
        <w:t>ther reports prepared and submitted as required</w:t>
      </w:r>
      <w:r w:rsidR="00CF081F" w:rsidRPr="004A7570">
        <w:t>,</w:t>
      </w:r>
      <w:r w:rsidR="00CF081F" w:rsidRPr="00D17EF6">
        <w:t xml:space="preserve"> by the </w:t>
      </w:r>
      <w:r w:rsidR="00444716" w:rsidRPr="00D17EF6">
        <w:t xml:space="preserve">given </w:t>
      </w:r>
      <w:r w:rsidR="00CF081F" w:rsidRPr="00D17EF6">
        <w:t>deadline</w:t>
      </w:r>
      <w:r w:rsidR="00727893">
        <w:t>.</w:t>
      </w:r>
    </w:p>
    <w:sectPr w:rsidR="0022317E" w:rsidRPr="001360E9" w:rsidSect="00664E06">
      <w:pgSz w:w="11907" w:h="16840" w:code="9"/>
      <w:pgMar w:top="810" w:right="927" w:bottom="45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28" w:rsidRDefault="00362528"/>
  </w:endnote>
  <w:endnote w:type="continuationSeparator" w:id="0">
    <w:p w:rsidR="00362528" w:rsidRDefault="00362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28" w:rsidRDefault="00362528"/>
  </w:footnote>
  <w:footnote w:type="continuationSeparator" w:id="0">
    <w:p w:rsidR="00362528" w:rsidRDefault="00362528"/>
  </w:footnote>
  <w:footnote w:id="1">
    <w:p w:rsidR="00A53788" w:rsidRPr="001360E9" w:rsidRDefault="00A53788" w:rsidP="00E35B42">
      <w:pPr>
        <w:pStyle w:val="CommentText"/>
      </w:pPr>
      <w:r w:rsidRPr="001360E9">
        <w:rPr>
          <w:rStyle w:val="FootnoteReference"/>
        </w:rPr>
        <w:footnoteRef/>
      </w:r>
      <w:r w:rsidRPr="001360E9">
        <w:t xml:space="preserve"> </w:t>
      </w:r>
      <w:r w:rsidRPr="001360E9">
        <w:rPr>
          <w:i/>
          <w:iCs/>
        </w:rPr>
        <w:t>Active participation</w:t>
      </w:r>
      <w:r w:rsidRPr="001360E9">
        <w:t xml:space="preserve">: attends most of meetings, undertakes coordination roles when possible such as being a chair of a UNDAF pillar); </w:t>
      </w:r>
      <w:r w:rsidRPr="001360E9">
        <w:rPr>
          <w:i/>
          <w:iCs/>
        </w:rPr>
        <w:t>Medium participation</w:t>
      </w:r>
      <w:r w:rsidRPr="001360E9">
        <w:t xml:space="preserve">: e.g. No country presence, but participates when possible through different means; </w:t>
      </w:r>
      <w:r w:rsidR="00E35B42">
        <w:t>Limited</w:t>
      </w:r>
      <w:r w:rsidRPr="001360E9">
        <w:rPr>
          <w:i/>
          <w:iCs/>
        </w:rPr>
        <w:t xml:space="preserve"> participation</w:t>
      </w:r>
      <w:r w:rsidRPr="001360E9">
        <w:t>: e.g. No country presence, attends meetings only occasionally</w:t>
      </w:r>
      <w:r>
        <w:t xml:space="preserve">. </w:t>
      </w:r>
    </w:p>
  </w:footnote>
  <w:footnote w:id="2">
    <w:p w:rsidR="00A53788" w:rsidRDefault="00A53788" w:rsidP="00432E83">
      <w:pPr>
        <w:pStyle w:val="FootnoteText"/>
      </w:pPr>
      <w:r w:rsidRPr="001360E9">
        <w:rPr>
          <w:rStyle w:val="FootnoteReference"/>
        </w:rPr>
        <w:footnoteRef/>
      </w:r>
      <w:r w:rsidRPr="001360E9">
        <w:t xml:space="preserve"> Possible rating: significantly below expectations; working towards meeting expectations; meeting expectations; above expectations (agree with TCS on the ratings in terms of %). If the rating is significantly beyond expectations, country specific circumstances to be provided.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3695E"/>
    <w:multiLevelType w:val="hybridMultilevel"/>
    <w:tmpl w:val="9168D2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76347"/>
    <w:multiLevelType w:val="hybridMultilevel"/>
    <w:tmpl w:val="B3F662DE"/>
    <w:lvl w:ilvl="0" w:tplc="5B70633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E303212"/>
    <w:multiLevelType w:val="hybridMultilevel"/>
    <w:tmpl w:val="49C470B2"/>
    <w:lvl w:ilvl="0" w:tplc="4C74555E">
      <w:start w:val="2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DA"/>
    <w:rsid w:val="0001377E"/>
    <w:rsid w:val="000661D2"/>
    <w:rsid w:val="001244F6"/>
    <w:rsid w:val="001360E9"/>
    <w:rsid w:val="00146B08"/>
    <w:rsid w:val="00184128"/>
    <w:rsid w:val="001A6B7C"/>
    <w:rsid w:val="001B7450"/>
    <w:rsid w:val="001C29F7"/>
    <w:rsid w:val="001D1390"/>
    <w:rsid w:val="001F55D3"/>
    <w:rsid w:val="002005F5"/>
    <w:rsid w:val="002146DA"/>
    <w:rsid w:val="0021484C"/>
    <w:rsid w:val="0022317E"/>
    <w:rsid w:val="00230DC7"/>
    <w:rsid w:val="0023439E"/>
    <w:rsid w:val="00245B5C"/>
    <w:rsid w:val="00277E78"/>
    <w:rsid w:val="0029649A"/>
    <w:rsid w:val="002A132B"/>
    <w:rsid w:val="002C088B"/>
    <w:rsid w:val="002C2771"/>
    <w:rsid w:val="002C462B"/>
    <w:rsid w:val="002C7708"/>
    <w:rsid w:val="002D205E"/>
    <w:rsid w:val="002D3C96"/>
    <w:rsid w:val="002D7EFC"/>
    <w:rsid w:val="002F78D8"/>
    <w:rsid w:val="003135A2"/>
    <w:rsid w:val="003278E5"/>
    <w:rsid w:val="0033184C"/>
    <w:rsid w:val="003360EA"/>
    <w:rsid w:val="00351E2F"/>
    <w:rsid w:val="00362528"/>
    <w:rsid w:val="003A5482"/>
    <w:rsid w:val="003B4186"/>
    <w:rsid w:val="003C5DD6"/>
    <w:rsid w:val="00430B21"/>
    <w:rsid w:val="00432E83"/>
    <w:rsid w:val="00444716"/>
    <w:rsid w:val="00446031"/>
    <w:rsid w:val="004A7570"/>
    <w:rsid w:val="004C578C"/>
    <w:rsid w:val="004D0FAB"/>
    <w:rsid w:val="005019FB"/>
    <w:rsid w:val="005059B7"/>
    <w:rsid w:val="00527070"/>
    <w:rsid w:val="0055567A"/>
    <w:rsid w:val="00556E20"/>
    <w:rsid w:val="00560A61"/>
    <w:rsid w:val="005E0F11"/>
    <w:rsid w:val="006036DC"/>
    <w:rsid w:val="00613C1A"/>
    <w:rsid w:val="00621285"/>
    <w:rsid w:val="00631620"/>
    <w:rsid w:val="00664E06"/>
    <w:rsid w:val="0068288E"/>
    <w:rsid w:val="00685F19"/>
    <w:rsid w:val="006B5AC5"/>
    <w:rsid w:val="006C0E52"/>
    <w:rsid w:val="006D4185"/>
    <w:rsid w:val="006E0CFA"/>
    <w:rsid w:val="006E3E79"/>
    <w:rsid w:val="006F120D"/>
    <w:rsid w:val="006F4FF8"/>
    <w:rsid w:val="00707617"/>
    <w:rsid w:val="00727893"/>
    <w:rsid w:val="007A4106"/>
    <w:rsid w:val="007A7749"/>
    <w:rsid w:val="007D7851"/>
    <w:rsid w:val="008326C2"/>
    <w:rsid w:val="008B6A6E"/>
    <w:rsid w:val="008D4E76"/>
    <w:rsid w:val="008D63B5"/>
    <w:rsid w:val="008E17C2"/>
    <w:rsid w:val="008F0A3C"/>
    <w:rsid w:val="008F7B40"/>
    <w:rsid w:val="00914C91"/>
    <w:rsid w:val="0092050B"/>
    <w:rsid w:val="00941671"/>
    <w:rsid w:val="00953D9C"/>
    <w:rsid w:val="009A4ECB"/>
    <w:rsid w:val="009C045E"/>
    <w:rsid w:val="009C087B"/>
    <w:rsid w:val="009D266B"/>
    <w:rsid w:val="009F3430"/>
    <w:rsid w:val="00A0256A"/>
    <w:rsid w:val="00A11768"/>
    <w:rsid w:val="00A2014A"/>
    <w:rsid w:val="00A44E38"/>
    <w:rsid w:val="00A53788"/>
    <w:rsid w:val="00A83EEF"/>
    <w:rsid w:val="00A879BD"/>
    <w:rsid w:val="00AB0516"/>
    <w:rsid w:val="00AB0888"/>
    <w:rsid w:val="00B60235"/>
    <w:rsid w:val="00B6102E"/>
    <w:rsid w:val="00BA0513"/>
    <w:rsid w:val="00BA24A5"/>
    <w:rsid w:val="00C23CED"/>
    <w:rsid w:val="00CA406F"/>
    <w:rsid w:val="00CB11D5"/>
    <w:rsid w:val="00CF081F"/>
    <w:rsid w:val="00D17EF6"/>
    <w:rsid w:val="00D75655"/>
    <w:rsid w:val="00E00D70"/>
    <w:rsid w:val="00E06239"/>
    <w:rsid w:val="00E077F5"/>
    <w:rsid w:val="00E15F69"/>
    <w:rsid w:val="00E21087"/>
    <w:rsid w:val="00E33B35"/>
    <w:rsid w:val="00E35B42"/>
    <w:rsid w:val="00E379AB"/>
    <w:rsid w:val="00E9475C"/>
    <w:rsid w:val="00E9604A"/>
    <w:rsid w:val="00EA0A0F"/>
    <w:rsid w:val="00EC5D0B"/>
    <w:rsid w:val="00F02904"/>
    <w:rsid w:val="00F30FFC"/>
    <w:rsid w:val="00F336DE"/>
    <w:rsid w:val="00F81AA0"/>
    <w:rsid w:val="00FC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12F0CC7-6C66-45D0-805B-9769F5FE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F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F1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08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87B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2146D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1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7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76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768"/>
    <w:rPr>
      <w:rFonts w:ascii="Calibri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D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D70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0D70"/>
    <w:rPr>
      <w:vertAlign w:val="superscript"/>
    </w:rPr>
  </w:style>
  <w:style w:type="paragraph" w:styleId="Revision">
    <w:name w:val="Revision"/>
    <w:hidden/>
    <w:uiPriority w:val="99"/>
    <w:semiHidden/>
    <w:rsid w:val="00953D9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9425-E986-4081-9C48-B88E532A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Gilmozzi, Dario (OSD)</dc:creator>
  <cp:lastModifiedBy>Gilmozzi, Dario (OSD)</cp:lastModifiedBy>
  <cp:revision>2</cp:revision>
  <cp:lastPrinted>2016-01-11T13:51:00Z</cp:lastPrinted>
  <dcterms:created xsi:type="dcterms:W3CDTF">2016-01-29T10:06:00Z</dcterms:created>
  <dcterms:modified xsi:type="dcterms:W3CDTF">2016-01-29T10:06:00Z</dcterms:modified>
</cp:coreProperties>
</file>